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DD" w:rsidRPr="004326ED" w:rsidRDefault="00F52831" w:rsidP="00F52831">
      <w:pPr>
        <w:pStyle w:val="Heading1"/>
        <w:rPr>
          <w:i w:val="0"/>
          <w:sz w:val="28"/>
        </w:rPr>
      </w:pPr>
      <w:r w:rsidRPr="004326ED">
        <w:rPr>
          <w:i w:val="0"/>
          <w:sz w:val="28"/>
        </w:rPr>
        <w:t>Article 1: Club Name</w:t>
      </w:r>
    </w:p>
    <w:p w:rsidR="00F52831" w:rsidRPr="004326ED" w:rsidRDefault="00F52831" w:rsidP="00F52831">
      <w:pPr>
        <w:rPr>
          <w:i w:val="0"/>
          <w:sz w:val="24"/>
        </w:rPr>
      </w:pPr>
      <w:r w:rsidRPr="004326ED">
        <w:rPr>
          <w:i w:val="0"/>
          <w:sz w:val="24"/>
        </w:rPr>
        <w:t xml:space="preserve">The name of this club shall be </w:t>
      </w:r>
      <w:r w:rsidR="00D87FA9">
        <w:rPr>
          <w:i w:val="0"/>
          <w:sz w:val="24"/>
        </w:rPr>
        <w:t>Trans Advocacy Club</w:t>
      </w:r>
      <w:r w:rsidRPr="004326ED">
        <w:rPr>
          <w:i w:val="0"/>
          <w:sz w:val="24"/>
        </w:rPr>
        <w:t xml:space="preserve"> at the University of North Florida.</w:t>
      </w:r>
    </w:p>
    <w:p w:rsidR="00F52831" w:rsidRPr="004326ED" w:rsidRDefault="00F52831" w:rsidP="00F52831">
      <w:pPr>
        <w:pStyle w:val="Heading1"/>
        <w:rPr>
          <w:i w:val="0"/>
          <w:sz w:val="28"/>
        </w:rPr>
      </w:pPr>
      <w:r w:rsidRPr="004326ED">
        <w:rPr>
          <w:i w:val="0"/>
          <w:sz w:val="28"/>
        </w:rPr>
        <w:t>Article 2: Purpose</w:t>
      </w:r>
    </w:p>
    <w:p w:rsidR="00F52831" w:rsidRPr="004326ED" w:rsidRDefault="00F52831" w:rsidP="00F52831">
      <w:pPr>
        <w:rPr>
          <w:i w:val="0"/>
          <w:sz w:val="24"/>
        </w:rPr>
      </w:pPr>
      <w:r w:rsidRPr="004326ED">
        <w:rPr>
          <w:i w:val="0"/>
          <w:sz w:val="24"/>
        </w:rPr>
        <w:t xml:space="preserve">The purpose of </w:t>
      </w:r>
      <w:r w:rsidR="00D87FA9">
        <w:rPr>
          <w:i w:val="0"/>
          <w:sz w:val="24"/>
        </w:rPr>
        <w:t>Trans Advocacy Club</w:t>
      </w:r>
      <w:r w:rsidRPr="004326ED">
        <w:rPr>
          <w:i w:val="0"/>
          <w:sz w:val="24"/>
        </w:rPr>
        <w:t xml:space="preserve"> is to create a safe and welcoming space for transgender students and their allies to co</w:t>
      </w:r>
      <w:r w:rsidR="00515E10" w:rsidRPr="004326ED">
        <w:rPr>
          <w:i w:val="0"/>
          <w:sz w:val="24"/>
        </w:rPr>
        <w:t>me together</w:t>
      </w:r>
      <w:r w:rsidR="00CD6B72">
        <w:rPr>
          <w:i w:val="0"/>
          <w:sz w:val="24"/>
        </w:rPr>
        <w:t>, as well as to</w:t>
      </w:r>
      <w:r w:rsidR="00515E10" w:rsidRPr="004326ED">
        <w:rPr>
          <w:i w:val="0"/>
          <w:sz w:val="24"/>
        </w:rPr>
        <w:t xml:space="preserve"> work to raise awareness for issues the </w:t>
      </w:r>
      <w:proofErr w:type="gramStart"/>
      <w:r w:rsidR="00515E10" w:rsidRPr="004326ED">
        <w:rPr>
          <w:i w:val="0"/>
          <w:sz w:val="24"/>
        </w:rPr>
        <w:t>trans</w:t>
      </w:r>
      <w:proofErr w:type="gramEnd"/>
      <w:r w:rsidR="00515E10" w:rsidRPr="004326ED">
        <w:rPr>
          <w:i w:val="0"/>
          <w:sz w:val="24"/>
        </w:rPr>
        <w:t xml:space="preserve"> community faces and</w:t>
      </w:r>
      <w:r w:rsidR="00CD6B72">
        <w:rPr>
          <w:i w:val="0"/>
          <w:sz w:val="24"/>
        </w:rPr>
        <w:t xml:space="preserve"> to</w:t>
      </w:r>
      <w:r w:rsidR="00515E10" w:rsidRPr="004326ED">
        <w:rPr>
          <w:i w:val="0"/>
          <w:sz w:val="24"/>
        </w:rPr>
        <w:t xml:space="preserve"> advocate for the trans community on campus.</w:t>
      </w:r>
    </w:p>
    <w:p w:rsidR="00515E10" w:rsidRPr="004326ED" w:rsidRDefault="00515E10" w:rsidP="00515E10">
      <w:pPr>
        <w:pStyle w:val="Heading1"/>
        <w:rPr>
          <w:i w:val="0"/>
          <w:sz w:val="28"/>
        </w:rPr>
      </w:pPr>
      <w:r w:rsidRPr="004326ED">
        <w:rPr>
          <w:i w:val="0"/>
          <w:sz w:val="28"/>
        </w:rPr>
        <w:t>Article 3: Membership</w:t>
      </w:r>
    </w:p>
    <w:p w:rsidR="00515E10" w:rsidRPr="004326ED" w:rsidRDefault="00515E10" w:rsidP="00515E10">
      <w:pPr>
        <w:pStyle w:val="Heading2"/>
        <w:rPr>
          <w:i w:val="0"/>
          <w:sz w:val="28"/>
        </w:rPr>
      </w:pPr>
      <w:r w:rsidRPr="004326ED">
        <w:rPr>
          <w:i w:val="0"/>
          <w:sz w:val="28"/>
        </w:rPr>
        <w:t>Section 3.01: General Membership</w:t>
      </w:r>
    </w:p>
    <w:p w:rsidR="00515E10" w:rsidRPr="004326ED" w:rsidRDefault="00515E10" w:rsidP="00515E10">
      <w:pPr>
        <w:rPr>
          <w:i w:val="0"/>
          <w:sz w:val="24"/>
        </w:rPr>
      </w:pPr>
      <w:r w:rsidRPr="004326ED">
        <w:rPr>
          <w:i w:val="0"/>
          <w:sz w:val="24"/>
        </w:rPr>
        <w:t xml:space="preserve">General membership of this club will be open to all UNF </w:t>
      </w:r>
      <w:r w:rsidR="004326ED">
        <w:rPr>
          <w:i w:val="0"/>
          <w:sz w:val="24"/>
        </w:rPr>
        <w:t>activity and service</w:t>
      </w:r>
      <w:r w:rsidRPr="004326ED">
        <w:rPr>
          <w:i w:val="0"/>
          <w:sz w:val="24"/>
        </w:rPr>
        <w:t xml:space="preserve"> fee paying students, and will adhere to the Open Club Policy.</w:t>
      </w:r>
    </w:p>
    <w:p w:rsidR="00515E10" w:rsidRPr="004326ED" w:rsidRDefault="00515E10" w:rsidP="00515E10">
      <w:pPr>
        <w:pStyle w:val="Heading2"/>
        <w:rPr>
          <w:i w:val="0"/>
          <w:sz w:val="28"/>
        </w:rPr>
      </w:pPr>
      <w:r w:rsidRPr="004326ED">
        <w:rPr>
          <w:i w:val="0"/>
          <w:sz w:val="28"/>
        </w:rPr>
        <w:t>Section 3.02: Advisor</w:t>
      </w:r>
    </w:p>
    <w:p w:rsidR="00515E10" w:rsidRPr="004326ED" w:rsidRDefault="00515E10" w:rsidP="00515E10">
      <w:pPr>
        <w:rPr>
          <w:i w:val="0"/>
          <w:sz w:val="24"/>
        </w:rPr>
      </w:pPr>
      <w:r w:rsidRPr="004326ED">
        <w:rPr>
          <w:i w:val="0"/>
          <w:sz w:val="24"/>
        </w:rPr>
        <w:t>The Advisor of the club will be a full-time UNF employee.</w:t>
      </w:r>
    </w:p>
    <w:p w:rsidR="00515E10" w:rsidRPr="004326ED" w:rsidRDefault="00515E10" w:rsidP="00515E10">
      <w:pPr>
        <w:pStyle w:val="Heading2"/>
        <w:rPr>
          <w:i w:val="0"/>
          <w:sz w:val="28"/>
        </w:rPr>
      </w:pPr>
      <w:r w:rsidRPr="004326ED">
        <w:rPr>
          <w:i w:val="0"/>
          <w:sz w:val="28"/>
        </w:rPr>
        <w:t>Section 3.03: Open Club Policy</w:t>
      </w:r>
    </w:p>
    <w:p w:rsidR="00515E10" w:rsidRPr="004326ED" w:rsidRDefault="00515E10" w:rsidP="00515E10">
      <w:pPr>
        <w:rPr>
          <w:i w:val="0"/>
          <w:sz w:val="24"/>
        </w:rPr>
      </w:pPr>
      <w:r w:rsidRPr="004326ED">
        <w:rPr>
          <w:i w:val="0"/>
          <w:sz w:val="24"/>
        </w:rPr>
        <w:t xml:space="preserve">The </w:t>
      </w:r>
      <w:r w:rsidR="00D87FA9">
        <w:rPr>
          <w:i w:val="0"/>
          <w:sz w:val="24"/>
        </w:rPr>
        <w:t>Trans Advocacy Club</w:t>
      </w:r>
      <w:r w:rsidRPr="004326ED">
        <w:rPr>
          <w:i w:val="0"/>
          <w:sz w:val="24"/>
        </w:rPr>
        <w:t xml:space="preserve"> will not restrict general membership on uncontrollable human qualities. This includes, but is not limited to: requirement of dues, and/or requirement of volunteer hours. No otherwise-eligible student may be denied membership on the basis of race, color, creed, religion, gender, gender identity/expression, age, sexual orientation, national origin, marital status, parental status, veteran status, disability, or any combination thereof.</w:t>
      </w:r>
    </w:p>
    <w:p w:rsidR="00515E10" w:rsidRPr="004326ED" w:rsidRDefault="00515E10" w:rsidP="00515E10">
      <w:pPr>
        <w:pStyle w:val="Heading1"/>
        <w:rPr>
          <w:i w:val="0"/>
          <w:sz w:val="28"/>
        </w:rPr>
      </w:pPr>
      <w:r w:rsidRPr="004326ED">
        <w:rPr>
          <w:i w:val="0"/>
          <w:sz w:val="28"/>
        </w:rPr>
        <w:t>Article 4: Officers</w:t>
      </w:r>
    </w:p>
    <w:p w:rsidR="00515E10" w:rsidRPr="004326ED" w:rsidRDefault="00515E10" w:rsidP="00515E10">
      <w:pPr>
        <w:pStyle w:val="Heading2"/>
        <w:rPr>
          <w:i w:val="0"/>
          <w:sz w:val="28"/>
        </w:rPr>
      </w:pPr>
      <w:r w:rsidRPr="004326ED">
        <w:rPr>
          <w:i w:val="0"/>
          <w:sz w:val="28"/>
        </w:rPr>
        <w:t>Section 4.01: Requirements</w:t>
      </w:r>
    </w:p>
    <w:p w:rsidR="00515E10" w:rsidRPr="004326ED" w:rsidRDefault="00515E10" w:rsidP="00515E10">
      <w:pPr>
        <w:rPr>
          <w:i w:val="0"/>
          <w:sz w:val="24"/>
        </w:rPr>
      </w:pPr>
      <w:r w:rsidRPr="004326ED">
        <w:rPr>
          <w:i w:val="0"/>
          <w:sz w:val="24"/>
        </w:rPr>
        <w:t xml:space="preserve">All officers will be currently enrolled </w:t>
      </w:r>
      <w:r w:rsidR="004326ED">
        <w:rPr>
          <w:i w:val="0"/>
          <w:sz w:val="24"/>
        </w:rPr>
        <w:t>activity and service</w:t>
      </w:r>
      <w:r w:rsidRPr="004326ED">
        <w:rPr>
          <w:i w:val="0"/>
          <w:sz w:val="24"/>
        </w:rPr>
        <w:t xml:space="preserve"> fee paying students at the University of North Florida.</w:t>
      </w:r>
    </w:p>
    <w:p w:rsidR="00F741D4" w:rsidRPr="004326ED" w:rsidRDefault="00F741D4" w:rsidP="00F741D4">
      <w:pPr>
        <w:pStyle w:val="Heading2"/>
        <w:rPr>
          <w:i w:val="0"/>
          <w:sz w:val="28"/>
        </w:rPr>
      </w:pPr>
      <w:r w:rsidRPr="004326ED">
        <w:rPr>
          <w:i w:val="0"/>
          <w:sz w:val="28"/>
        </w:rPr>
        <w:t>Section 4.02: Term Length</w:t>
      </w:r>
    </w:p>
    <w:p w:rsidR="00F741D4" w:rsidRPr="004326ED" w:rsidRDefault="00F741D4" w:rsidP="00F741D4">
      <w:pPr>
        <w:rPr>
          <w:i w:val="0"/>
          <w:sz w:val="24"/>
        </w:rPr>
      </w:pPr>
      <w:r w:rsidRPr="004326ED">
        <w:rPr>
          <w:i w:val="0"/>
          <w:sz w:val="24"/>
        </w:rPr>
        <w:lastRenderedPageBreak/>
        <w:t>Officers will hold office from the beginning of the summer semester through the end of the spring semester of the following year. This time from hereinafter shall be referred to as a single term. Any individual person can hold the same position a maximum of two (2) terms.</w:t>
      </w:r>
    </w:p>
    <w:p w:rsidR="00515E10" w:rsidRPr="004326ED" w:rsidRDefault="00411674" w:rsidP="00515E10">
      <w:pPr>
        <w:pStyle w:val="Heading2"/>
        <w:rPr>
          <w:i w:val="0"/>
          <w:sz w:val="28"/>
        </w:rPr>
      </w:pPr>
      <w:r w:rsidRPr="004326ED">
        <w:rPr>
          <w:i w:val="0"/>
          <w:sz w:val="28"/>
        </w:rPr>
        <w:t>Section 4.03</w:t>
      </w:r>
      <w:r w:rsidR="00515E10" w:rsidRPr="004326ED">
        <w:rPr>
          <w:i w:val="0"/>
          <w:sz w:val="28"/>
        </w:rPr>
        <w:t>: President</w:t>
      </w:r>
    </w:p>
    <w:p w:rsidR="00411674" w:rsidRPr="004326ED" w:rsidRDefault="00515E10" w:rsidP="00515E10">
      <w:pPr>
        <w:rPr>
          <w:i w:val="0"/>
          <w:sz w:val="24"/>
        </w:rPr>
      </w:pPr>
      <w:r w:rsidRPr="004326ED">
        <w:rPr>
          <w:i w:val="0"/>
          <w:sz w:val="24"/>
        </w:rPr>
        <w:t xml:space="preserve">The President is the official representative between </w:t>
      </w:r>
      <w:r w:rsidR="00D87FA9">
        <w:rPr>
          <w:i w:val="0"/>
          <w:sz w:val="24"/>
        </w:rPr>
        <w:t>Trans Advocacy Club</w:t>
      </w:r>
      <w:r w:rsidRPr="004326ED">
        <w:rPr>
          <w:i w:val="0"/>
          <w:sz w:val="24"/>
        </w:rPr>
        <w:t xml:space="preserve"> and Club Alliance.</w:t>
      </w:r>
    </w:p>
    <w:p w:rsidR="00515E10" w:rsidRPr="004326ED" w:rsidRDefault="00411674" w:rsidP="00515E10">
      <w:pPr>
        <w:rPr>
          <w:i w:val="0"/>
          <w:sz w:val="24"/>
        </w:rPr>
      </w:pPr>
      <w:r w:rsidRPr="004326ED">
        <w:rPr>
          <w:i w:val="0"/>
          <w:sz w:val="24"/>
        </w:rPr>
        <w:t xml:space="preserve">They will preside over </w:t>
      </w:r>
      <w:r w:rsidR="00D87FA9">
        <w:rPr>
          <w:i w:val="0"/>
          <w:sz w:val="24"/>
        </w:rPr>
        <w:t>Trans Advocacy Club</w:t>
      </w:r>
      <w:r w:rsidRPr="004326ED">
        <w:rPr>
          <w:i w:val="0"/>
          <w:sz w:val="24"/>
        </w:rPr>
        <w:t xml:space="preserve"> general meetings, attend and manage all </w:t>
      </w:r>
      <w:r w:rsidR="00D87FA9">
        <w:rPr>
          <w:i w:val="0"/>
          <w:sz w:val="24"/>
        </w:rPr>
        <w:t>Trans Advocacy Club</w:t>
      </w:r>
      <w:r w:rsidRPr="004326ED">
        <w:rPr>
          <w:i w:val="0"/>
          <w:sz w:val="24"/>
        </w:rPr>
        <w:t xml:space="preserve"> programs, delegate decision-making and tasks, and plan to meet the Advisor before each general meeting.</w:t>
      </w:r>
    </w:p>
    <w:p w:rsidR="00515E10" w:rsidRPr="004326ED" w:rsidRDefault="00411674" w:rsidP="00515E10">
      <w:pPr>
        <w:pStyle w:val="Heading2"/>
        <w:rPr>
          <w:i w:val="0"/>
          <w:sz w:val="28"/>
        </w:rPr>
      </w:pPr>
      <w:r w:rsidRPr="004326ED">
        <w:rPr>
          <w:i w:val="0"/>
          <w:sz w:val="28"/>
        </w:rPr>
        <w:t>Section 4.04</w:t>
      </w:r>
      <w:r w:rsidR="00515E10" w:rsidRPr="004326ED">
        <w:rPr>
          <w:i w:val="0"/>
          <w:sz w:val="28"/>
        </w:rPr>
        <w:t>: Treasurer</w:t>
      </w:r>
    </w:p>
    <w:p w:rsidR="00515E10" w:rsidRPr="004326ED" w:rsidRDefault="00515E10" w:rsidP="00515E10">
      <w:pPr>
        <w:rPr>
          <w:i w:val="0"/>
          <w:sz w:val="24"/>
        </w:rPr>
      </w:pPr>
      <w:r w:rsidRPr="004326ED">
        <w:rPr>
          <w:i w:val="0"/>
          <w:sz w:val="24"/>
        </w:rPr>
        <w:t xml:space="preserve">The Treasurer will be considered the financial representative of </w:t>
      </w:r>
      <w:r w:rsidR="00D87FA9">
        <w:rPr>
          <w:i w:val="0"/>
          <w:sz w:val="24"/>
        </w:rPr>
        <w:t>Trans Advocacy Club</w:t>
      </w:r>
      <w:r w:rsidRPr="004326ED">
        <w:rPr>
          <w:i w:val="0"/>
          <w:sz w:val="24"/>
        </w:rPr>
        <w:t>.</w:t>
      </w:r>
    </w:p>
    <w:p w:rsidR="00515E10" w:rsidRPr="004326ED" w:rsidRDefault="00411674" w:rsidP="00411674">
      <w:pPr>
        <w:rPr>
          <w:i w:val="0"/>
          <w:sz w:val="24"/>
        </w:rPr>
      </w:pPr>
      <w:r w:rsidRPr="004326ED">
        <w:rPr>
          <w:i w:val="0"/>
          <w:sz w:val="24"/>
        </w:rPr>
        <w:t>They will receive all monies and pay all bills of the club, keep all financial records of the club, file all forms regarding finances, and initiate fundraising efforts throughout the year.</w:t>
      </w:r>
    </w:p>
    <w:p w:rsidR="00515E10" w:rsidRPr="004326ED" w:rsidRDefault="00515E10" w:rsidP="00515E10">
      <w:pPr>
        <w:rPr>
          <w:i w:val="0"/>
          <w:sz w:val="24"/>
        </w:rPr>
      </w:pPr>
      <w:r w:rsidRPr="004326ED">
        <w:rPr>
          <w:i w:val="0"/>
          <w:sz w:val="24"/>
        </w:rPr>
        <w:t>The Treasurer is required to turn over all financial records to their successor at the end of their term.</w:t>
      </w:r>
    </w:p>
    <w:p w:rsidR="00515E10" w:rsidRPr="004326ED" w:rsidRDefault="00BB3C67" w:rsidP="001B7CD2">
      <w:pPr>
        <w:pStyle w:val="Heading2"/>
        <w:rPr>
          <w:i w:val="0"/>
          <w:sz w:val="28"/>
        </w:rPr>
      </w:pPr>
      <w:r>
        <w:rPr>
          <w:i w:val="0"/>
          <w:sz w:val="28"/>
        </w:rPr>
        <w:t>Section 4.05</w:t>
      </w:r>
      <w:r w:rsidR="001B7CD2" w:rsidRPr="004326ED">
        <w:rPr>
          <w:i w:val="0"/>
          <w:sz w:val="28"/>
        </w:rPr>
        <w:t>: Vacancies</w:t>
      </w:r>
    </w:p>
    <w:p w:rsidR="001B7CD2" w:rsidRPr="004326ED" w:rsidRDefault="001B7CD2" w:rsidP="001B7CD2">
      <w:pPr>
        <w:rPr>
          <w:i w:val="0"/>
          <w:sz w:val="24"/>
        </w:rPr>
      </w:pPr>
      <w:r w:rsidRPr="004326ED">
        <w:rPr>
          <w:i w:val="0"/>
          <w:sz w:val="24"/>
        </w:rPr>
        <w:t>If vacancies occur in an officer position, that position will be filled by a special election held at the next open meeting.</w:t>
      </w:r>
    </w:p>
    <w:p w:rsidR="001B7CD2" w:rsidRPr="004326ED" w:rsidRDefault="001B7CD2" w:rsidP="001B7CD2">
      <w:pPr>
        <w:pStyle w:val="Heading1"/>
        <w:rPr>
          <w:i w:val="0"/>
          <w:sz w:val="28"/>
        </w:rPr>
      </w:pPr>
      <w:r w:rsidRPr="004326ED">
        <w:rPr>
          <w:i w:val="0"/>
          <w:sz w:val="28"/>
        </w:rPr>
        <w:t>Article 5: Elections</w:t>
      </w:r>
    </w:p>
    <w:p w:rsidR="001B7CD2" w:rsidRPr="004326ED" w:rsidRDefault="001B7CD2" w:rsidP="001B7CD2">
      <w:pPr>
        <w:pStyle w:val="Heading2"/>
        <w:rPr>
          <w:i w:val="0"/>
          <w:sz w:val="28"/>
        </w:rPr>
      </w:pPr>
      <w:r w:rsidRPr="004326ED">
        <w:rPr>
          <w:i w:val="0"/>
          <w:sz w:val="28"/>
        </w:rPr>
        <w:t>Section 5.01: Method</w:t>
      </w:r>
    </w:p>
    <w:p w:rsidR="001B7CD2" w:rsidRPr="004326ED" w:rsidRDefault="001B7CD2" w:rsidP="001B7CD2">
      <w:pPr>
        <w:rPr>
          <w:i w:val="0"/>
          <w:sz w:val="24"/>
        </w:rPr>
      </w:pPr>
      <w:r w:rsidRPr="004326ED">
        <w:rPr>
          <w:i w:val="0"/>
          <w:sz w:val="24"/>
        </w:rPr>
        <w:t>Officers will be elected by an anonymous majority vote.</w:t>
      </w:r>
    </w:p>
    <w:p w:rsidR="001B7CD2" w:rsidRPr="004326ED" w:rsidRDefault="001B7CD2" w:rsidP="001B7CD2">
      <w:pPr>
        <w:pStyle w:val="Heading2"/>
        <w:rPr>
          <w:i w:val="0"/>
          <w:sz w:val="28"/>
        </w:rPr>
      </w:pPr>
      <w:r w:rsidRPr="004326ED">
        <w:rPr>
          <w:i w:val="0"/>
          <w:sz w:val="28"/>
        </w:rPr>
        <w:t>Section 5.02: When</w:t>
      </w:r>
    </w:p>
    <w:p w:rsidR="001B7CD2" w:rsidRPr="004326ED" w:rsidRDefault="001B7CD2" w:rsidP="001B7CD2">
      <w:pPr>
        <w:rPr>
          <w:i w:val="0"/>
          <w:sz w:val="24"/>
        </w:rPr>
      </w:pPr>
      <w:r w:rsidRPr="004326ED">
        <w:rPr>
          <w:i w:val="0"/>
          <w:sz w:val="24"/>
        </w:rPr>
        <w:t>Nominations shall take place in March of each year, and voting shall take place in April.</w:t>
      </w:r>
    </w:p>
    <w:p w:rsidR="001B7CD2" w:rsidRPr="004326ED" w:rsidRDefault="001B7CD2" w:rsidP="001B7CD2">
      <w:pPr>
        <w:rPr>
          <w:i w:val="0"/>
          <w:sz w:val="24"/>
        </w:rPr>
      </w:pPr>
      <w:r w:rsidRPr="004326ED">
        <w:rPr>
          <w:i w:val="0"/>
          <w:sz w:val="24"/>
        </w:rPr>
        <w:t>Officers elected during this time may begin their duties on the first day of the Summer A and C terms.</w:t>
      </w:r>
    </w:p>
    <w:p w:rsidR="001B7CD2" w:rsidRPr="004326ED" w:rsidRDefault="001B7CD2" w:rsidP="001B7CD2">
      <w:pPr>
        <w:pStyle w:val="Heading1"/>
        <w:rPr>
          <w:i w:val="0"/>
          <w:sz w:val="28"/>
        </w:rPr>
      </w:pPr>
      <w:r w:rsidRPr="004326ED">
        <w:rPr>
          <w:i w:val="0"/>
          <w:sz w:val="28"/>
        </w:rPr>
        <w:t>Article 6: Meetings</w:t>
      </w:r>
    </w:p>
    <w:p w:rsidR="001B7CD2" w:rsidRPr="004326ED" w:rsidRDefault="00BB3C67" w:rsidP="001B7CD2">
      <w:pPr>
        <w:rPr>
          <w:i w:val="0"/>
          <w:sz w:val="24"/>
        </w:rPr>
      </w:pPr>
      <w:r>
        <w:rPr>
          <w:i w:val="0"/>
          <w:sz w:val="24"/>
        </w:rPr>
        <w:t xml:space="preserve">General meetings shall be held weekly on </w:t>
      </w:r>
      <w:r w:rsidR="00CD6B72">
        <w:rPr>
          <w:i w:val="0"/>
          <w:sz w:val="24"/>
        </w:rPr>
        <w:t>Tuesday evenings.</w:t>
      </w:r>
    </w:p>
    <w:p w:rsidR="001B7CD2" w:rsidRPr="004326ED" w:rsidRDefault="001B7CD2" w:rsidP="001B7CD2">
      <w:pPr>
        <w:pStyle w:val="Heading1"/>
        <w:rPr>
          <w:i w:val="0"/>
          <w:sz w:val="28"/>
        </w:rPr>
      </w:pPr>
      <w:r w:rsidRPr="004326ED">
        <w:rPr>
          <w:i w:val="0"/>
          <w:sz w:val="28"/>
        </w:rPr>
        <w:lastRenderedPageBreak/>
        <w:t>Article 7: Amendments</w:t>
      </w:r>
    </w:p>
    <w:p w:rsidR="001B7CD2" w:rsidRPr="004326ED" w:rsidRDefault="001B7CD2" w:rsidP="001B7CD2">
      <w:pPr>
        <w:pStyle w:val="Heading2"/>
        <w:rPr>
          <w:i w:val="0"/>
          <w:sz w:val="28"/>
        </w:rPr>
      </w:pPr>
      <w:r w:rsidRPr="004326ED">
        <w:rPr>
          <w:i w:val="0"/>
          <w:sz w:val="28"/>
        </w:rPr>
        <w:t>Section 7.01: Process</w:t>
      </w:r>
    </w:p>
    <w:p w:rsidR="001B7CD2" w:rsidRPr="004326ED" w:rsidRDefault="001B7CD2" w:rsidP="001B7CD2">
      <w:pPr>
        <w:rPr>
          <w:i w:val="0"/>
          <w:sz w:val="24"/>
        </w:rPr>
      </w:pPr>
      <w:r w:rsidRPr="004326ED">
        <w:rPr>
          <w:i w:val="0"/>
          <w:sz w:val="24"/>
        </w:rPr>
        <w:t xml:space="preserve">Amendments to this Constitution may be suggested by any member of </w:t>
      </w:r>
      <w:r w:rsidR="00D87FA9">
        <w:rPr>
          <w:i w:val="0"/>
          <w:sz w:val="24"/>
        </w:rPr>
        <w:t>Trans Advocacy Club</w:t>
      </w:r>
      <w:r w:rsidRPr="004326ED">
        <w:rPr>
          <w:i w:val="0"/>
          <w:sz w:val="24"/>
        </w:rPr>
        <w:t>. All proposed amendments will be presented at a designated general meeting and voted upon by the a</w:t>
      </w:r>
      <w:r w:rsidR="00185B38" w:rsidRPr="004326ED">
        <w:rPr>
          <w:i w:val="0"/>
          <w:sz w:val="24"/>
        </w:rPr>
        <w:t xml:space="preserve">ttending members of </w:t>
      </w:r>
      <w:r w:rsidR="00D87FA9">
        <w:rPr>
          <w:i w:val="0"/>
          <w:sz w:val="24"/>
        </w:rPr>
        <w:t>Trans Advocacy Club</w:t>
      </w:r>
      <w:r w:rsidR="00185B38" w:rsidRPr="004326ED">
        <w:rPr>
          <w:i w:val="0"/>
          <w:sz w:val="24"/>
        </w:rPr>
        <w:t xml:space="preserve">. Amendments will be passed if they receive a </w:t>
      </w:r>
      <w:r w:rsidR="004326ED">
        <w:rPr>
          <w:i w:val="0"/>
          <w:sz w:val="24"/>
        </w:rPr>
        <w:t>two-thirds (</w:t>
      </w:r>
      <w:r w:rsidR="00185B38" w:rsidRPr="004326ED">
        <w:rPr>
          <w:i w:val="0"/>
          <w:sz w:val="24"/>
        </w:rPr>
        <w:t>2/3</w:t>
      </w:r>
      <w:r w:rsidR="004326ED">
        <w:rPr>
          <w:i w:val="0"/>
          <w:sz w:val="24"/>
        </w:rPr>
        <w:t>)</w:t>
      </w:r>
      <w:r w:rsidR="00185B38" w:rsidRPr="004326ED">
        <w:rPr>
          <w:i w:val="0"/>
          <w:sz w:val="24"/>
        </w:rPr>
        <w:t xml:space="preserve"> majority vote.</w:t>
      </w:r>
    </w:p>
    <w:p w:rsidR="00185B38" w:rsidRPr="004326ED" w:rsidRDefault="00185B38" w:rsidP="00185B38">
      <w:pPr>
        <w:pStyle w:val="Heading1"/>
        <w:rPr>
          <w:i w:val="0"/>
          <w:sz w:val="28"/>
        </w:rPr>
      </w:pPr>
      <w:r w:rsidRPr="004326ED">
        <w:rPr>
          <w:i w:val="0"/>
          <w:sz w:val="28"/>
        </w:rPr>
        <w:t>Article 8: Removal of Officers and Disruptive Members</w:t>
      </w:r>
    </w:p>
    <w:p w:rsidR="00185B38" w:rsidRPr="004326ED" w:rsidRDefault="00185B38" w:rsidP="00185B38">
      <w:pPr>
        <w:pStyle w:val="Heading2"/>
        <w:rPr>
          <w:i w:val="0"/>
          <w:sz w:val="28"/>
        </w:rPr>
      </w:pPr>
      <w:r w:rsidRPr="004326ED">
        <w:rPr>
          <w:i w:val="0"/>
          <w:sz w:val="28"/>
        </w:rPr>
        <w:t>Section 8.01: Officer Removal</w:t>
      </w:r>
    </w:p>
    <w:p w:rsidR="00185B38" w:rsidRPr="004326ED" w:rsidRDefault="00185B38" w:rsidP="00185B38">
      <w:pPr>
        <w:rPr>
          <w:i w:val="0"/>
          <w:sz w:val="24"/>
        </w:rPr>
      </w:pPr>
      <w:r w:rsidRPr="004326ED">
        <w:rPr>
          <w:i w:val="0"/>
          <w:sz w:val="24"/>
        </w:rPr>
        <w:t>Officers who do not fulfill their duties shall be impeached and removed from their current position. An officer’s impeachment shall be determined by a</w:t>
      </w:r>
      <w:r w:rsidR="004326ED">
        <w:rPr>
          <w:i w:val="0"/>
          <w:sz w:val="24"/>
        </w:rPr>
        <w:t xml:space="preserve"> two-thirds</w:t>
      </w:r>
      <w:r w:rsidRPr="004326ED">
        <w:rPr>
          <w:i w:val="0"/>
          <w:sz w:val="24"/>
        </w:rPr>
        <w:t xml:space="preserve"> </w:t>
      </w:r>
      <w:r w:rsidR="004326ED">
        <w:rPr>
          <w:i w:val="0"/>
          <w:sz w:val="24"/>
        </w:rPr>
        <w:t>(</w:t>
      </w:r>
      <w:r w:rsidRPr="004326ED">
        <w:rPr>
          <w:i w:val="0"/>
          <w:sz w:val="24"/>
        </w:rPr>
        <w:t>2/3</w:t>
      </w:r>
      <w:r w:rsidR="004326ED">
        <w:rPr>
          <w:i w:val="0"/>
          <w:sz w:val="24"/>
        </w:rPr>
        <w:t>)</w:t>
      </w:r>
      <w:r w:rsidRPr="004326ED">
        <w:rPr>
          <w:i w:val="0"/>
          <w:sz w:val="24"/>
        </w:rPr>
        <w:t xml:space="preserve"> majority vote.</w:t>
      </w:r>
    </w:p>
    <w:p w:rsidR="00185B38" w:rsidRPr="004326ED" w:rsidRDefault="00185B38" w:rsidP="00185B38">
      <w:pPr>
        <w:pStyle w:val="Heading2"/>
        <w:rPr>
          <w:i w:val="0"/>
          <w:sz w:val="28"/>
        </w:rPr>
      </w:pPr>
      <w:r w:rsidRPr="004326ED">
        <w:rPr>
          <w:i w:val="0"/>
          <w:sz w:val="28"/>
        </w:rPr>
        <w:t>Section 8.02: Disruptive Members</w:t>
      </w:r>
    </w:p>
    <w:p w:rsidR="00185B38" w:rsidRPr="004326ED" w:rsidRDefault="00185B38" w:rsidP="00185B38">
      <w:pPr>
        <w:rPr>
          <w:i w:val="0"/>
          <w:sz w:val="24"/>
        </w:rPr>
      </w:pPr>
      <w:r w:rsidRPr="004326ED">
        <w:rPr>
          <w:i w:val="0"/>
          <w:sz w:val="24"/>
        </w:rPr>
        <w:t>Disruptive members or those who do not follow the Safe Space rules set out at the beginning of each meeting or event will be warned once before being asked to leave.</w:t>
      </w:r>
    </w:p>
    <w:p w:rsidR="00185B38" w:rsidRPr="004326ED" w:rsidRDefault="00185B38" w:rsidP="00185B38">
      <w:pPr>
        <w:rPr>
          <w:i w:val="0"/>
          <w:sz w:val="24"/>
        </w:rPr>
      </w:pPr>
      <w:r w:rsidRPr="004326ED">
        <w:rPr>
          <w:i w:val="0"/>
          <w:sz w:val="24"/>
        </w:rPr>
        <w:t xml:space="preserve">If a member is asked to leave multiple events or meetings, their actions will be reviewed by the </w:t>
      </w:r>
      <w:r w:rsidR="00D87FA9">
        <w:rPr>
          <w:i w:val="0"/>
          <w:sz w:val="24"/>
        </w:rPr>
        <w:t>Trans Advocacy Club</w:t>
      </w:r>
      <w:r w:rsidRPr="004326ED">
        <w:rPr>
          <w:i w:val="0"/>
          <w:sz w:val="24"/>
        </w:rPr>
        <w:t>’s officers and Advisor</w:t>
      </w:r>
      <w:r w:rsidR="00CD6B72">
        <w:rPr>
          <w:i w:val="0"/>
          <w:sz w:val="24"/>
        </w:rPr>
        <w:t>, and they will decide together if the member should be barred from future club events</w:t>
      </w:r>
      <w:r w:rsidRPr="004326ED">
        <w:rPr>
          <w:i w:val="0"/>
          <w:sz w:val="24"/>
        </w:rPr>
        <w:t>.</w:t>
      </w:r>
    </w:p>
    <w:p w:rsidR="00185B38" w:rsidRPr="004326ED" w:rsidRDefault="00185B38" w:rsidP="00185B38">
      <w:pPr>
        <w:pStyle w:val="Heading1"/>
        <w:rPr>
          <w:i w:val="0"/>
          <w:sz w:val="28"/>
        </w:rPr>
      </w:pPr>
      <w:r w:rsidRPr="004326ED">
        <w:rPr>
          <w:i w:val="0"/>
          <w:sz w:val="28"/>
        </w:rPr>
        <w:t>Article 9: Anti-Hazing Guidelines</w:t>
      </w:r>
    </w:p>
    <w:p w:rsidR="00185B38" w:rsidRPr="004326ED" w:rsidRDefault="00185B38" w:rsidP="00185B38">
      <w:pPr>
        <w:rPr>
          <w:i w:val="0"/>
          <w:sz w:val="24"/>
        </w:rPr>
      </w:pPr>
      <w:r w:rsidRPr="004326ED">
        <w:rPr>
          <w:i w:val="0"/>
          <w:sz w:val="24"/>
        </w:rPr>
        <w:t xml:space="preserve">The </w:t>
      </w:r>
      <w:r w:rsidR="00D87FA9">
        <w:rPr>
          <w:i w:val="0"/>
          <w:sz w:val="24"/>
        </w:rPr>
        <w:t>Trans Advocacy Club</w:t>
      </w:r>
      <w:r w:rsidRPr="004326ED">
        <w:rPr>
          <w:i w:val="0"/>
          <w:sz w:val="24"/>
        </w:rPr>
        <w:t xml:space="preserve"> will not conspire to engage in hazing or commit any act that causes or is likely to cause bodily danger, physical harm, or personal degradation or disgrace resulting in physical or mental harm to any fellow student or person. Hazing is defined as any action or activity of any group or individual which recklessly or intentionally endangers the mental or physical health or safety of a student for the purposes including, but not limited to, initiation or admission into or affiliation with any organization operating under that sanction of the University.</w:t>
      </w:r>
    </w:p>
    <w:p w:rsidR="00185B38" w:rsidRPr="004326ED" w:rsidRDefault="00185B38" w:rsidP="00185B38">
      <w:pPr>
        <w:pStyle w:val="Heading1"/>
        <w:rPr>
          <w:i w:val="0"/>
          <w:sz w:val="28"/>
        </w:rPr>
      </w:pPr>
      <w:r w:rsidRPr="004326ED">
        <w:rPr>
          <w:i w:val="0"/>
          <w:sz w:val="28"/>
        </w:rPr>
        <w:t>Article 10: Jurisdiction</w:t>
      </w:r>
    </w:p>
    <w:p w:rsidR="00185B38" w:rsidRPr="004326ED" w:rsidRDefault="00185B38" w:rsidP="00185B38">
      <w:pPr>
        <w:rPr>
          <w:i w:val="0"/>
          <w:sz w:val="24"/>
        </w:rPr>
      </w:pPr>
      <w:r w:rsidRPr="004326ED">
        <w:rPr>
          <w:i w:val="0"/>
          <w:sz w:val="24"/>
        </w:rPr>
        <w:t xml:space="preserve">The </w:t>
      </w:r>
      <w:r w:rsidR="00D87FA9">
        <w:rPr>
          <w:i w:val="0"/>
          <w:sz w:val="24"/>
        </w:rPr>
        <w:t>Trans Advocacy Club</w:t>
      </w:r>
      <w:r w:rsidRPr="004326ED">
        <w:rPr>
          <w:i w:val="0"/>
          <w:sz w:val="24"/>
        </w:rPr>
        <w:t xml:space="preserve"> is subject, as a registered student organization, to the rules, regulations, and policies of UNF and the laws of the State of Florida. The rules, regulations, and policies of UNF shall hold precedence over any and all rules, regulations, and policies applying </w:t>
      </w:r>
      <w:r w:rsidRPr="004326ED">
        <w:rPr>
          <w:i w:val="0"/>
          <w:sz w:val="24"/>
        </w:rPr>
        <w:lastRenderedPageBreak/>
        <w:t xml:space="preserve">to the </w:t>
      </w:r>
      <w:r w:rsidR="00D87FA9">
        <w:rPr>
          <w:i w:val="0"/>
          <w:sz w:val="24"/>
        </w:rPr>
        <w:t>Trans Advocacy Club</w:t>
      </w:r>
      <w:r w:rsidRPr="004326ED">
        <w:rPr>
          <w:i w:val="0"/>
          <w:sz w:val="24"/>
        </w:rPr>
        <w:t xml:space="preserve">, including those of national organizations with which the </w:t>
      </w:r>
      <w:r w:rsidR="00D87FA9">
        <w:rPr>
          <w:i w:val="0"/>
          <w:sz w:val="24"/>
        </w:rPr>
        <w:t>Trans Advocacy Club</w:t>
      </w:r>
      <w:r w:rsidRPr="004326ED">
        <w:rPr>
          <w:i w:val="0"/>
          <w:sz w:val="24"/>
        </w:rPr>
        <w:t xml:space="preserve"> is associated.</w:t>
      </w:r>
    </w:p>
    <w:sectPr w:rsidR="00185B38" w:rsidRPr="004326ED" w:rsidSect="00FC4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2831"/>
    <w:rsid w:val="00185B38"/>
    <w:rsid w:val="001B7CD2"/>
    <w:rsid w:val="003D393E"/>
    <w:rsid w:val="00411674"/>
    <w:rsid w:val="00420902"/>
    <w:rsid w:val="004326ED"/>
    <w:rsid w:val="00515E10"/>
    <w:rsid w:val="00BB3C67"/>
    <w:rsid w:val="00CD6B72"/>
    <w:rsid w:val="00D87FA9"/>
    <w:rsid w:val="00F52831"/>
    <w:rsid w:val="00F741D4"/>
    <w:rsid w:val="00FC4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D4"/>
    <w:rPr>
      <w:i/>
      <w:iCs/>
      <w:sz w:val="20"/>
      <w:szCs w:val="20"/>
    </w:rPr>
  </w:style>
  <w:style w:type="paragraph" w:styleId="Heading1">
    <w:name w:val="heading 1"/>
    <w:basedOn w:val="Normal"/>
    <w:next w:val="Normal"/>
    <w:link w:val="Heading1Char"/>
    <w:uiPriority w:val="9"/>
    <w:qFormat/>
    <w:rsid w:val="00F741D4"/>
    <w:pPr>
      <w:pBdr>
        <w:top w:val="single" w:sz="8" w:space="0" w:color="7598D9" w:themeColor="accent2"/>
        <w:left w:val="single" w:sz="8" w:space="0" w:color="7598D9" w:themeColor="accent2"/>
        <w:bottom w:val="single" w:sz="8" w:space="0" w:color="7598D9" w:themeColor="accent2"/>
        <w:right w:val="single" w:sz="8" w:space="0" w:color="7598D9" w:themeColor="accent2"/>
      </w:pBdr>
      <w:shd w:val="clear" w:color="auto" w:fill="E3EAF7" w:themeFill="accent2" w:themeFillTint="33"/>
      <w:spacing w:before="480" w:after="100" w:line="269" w:lineRule="auto"/>
      <w:contextualSpacing/>
      <w:outlineLvl w:val="0"/>
    </w:pPr>
    <w:rPr>
      <w:rFonts w:asciiTheme="majorHAnsi" w:eastAsiaTheme="majorEastAsia" w:hAnsiTheme="majorHAnsi" w:cstheme="majorBidi"/>
      <w:b/>
      <w:bCs/>
      <w:color w:val="244482" w:themeColor="accent2" w:themeShade="7F"/>
      <w:sz w:val="22"/>
      <w:szCs w:val="22"/>
    </w:rPr>
  </w:style>
  <w:style w:type="paragraph" w:styleId="Heading2">
    <w:name w:val="heading 2"/>
    <w:basedOn w:val="Normal"/>
    <w:next w:val="Normal"/>
    <w:link w:val="Heading2Char"/>
    <w:uiPriority w:val="9"/>
    <w:unhideWhenUsed/>
    <w:qFormat/>
    <w:rsid w:val="00F741D4"/>
    <w:pPr>
      <w:pBdr>
        <w:top w:val="single" w:sz="4" w:space="0" w:color="7598D9" w:themeColor="accent2"/>
        <w:left w:val="single" w:sz="48" w:space="2" w:color="7598D9" w:themeColor="accent2"/>
        <w:bottom w:val="single" w:sz="4" w:space="0" w:color="7598D9" w:themeColor="accent2"/>
        <w:right w:val="single" w:sz="4" w:space="4" w:color="7598D9" w:themeColor="accent2"/>
      </w:pBdr>
      <w:spacing w:before="200" w:after="100" w:line="269" w:lineRule="auto"/>
      <w:ind w:left="144"/>
      <w:contextualSpacing/>
      <w:outlineLvl w:val="1"/>
    </w:pPr>
    <w:rPr>
      <w:rFonts w:asciiTheme="majorHAnsi" w:eastAsiaTheme="majorEastAsia" w:hAnsiTheme="majorHAnsi" w:cstheme="majorBidi"/>
      <w:b/>
      <w:bCs/>
      <w:color w:val="3667C3" w:themeColor="accent2" w:themeShade="BF"/>
      <w:sz w:val="22"/>
      <w:szCs w:val="22"/>
    </w:rPr>
  </w:style>
  <w:style w:type="paragraph" w:styleId="Heading3">
    <w:name w:val="heading 3"/>
    <w:basedOn w:val="Normal"/>
    <w:next w:val="Normal"/>
    <w:link w:val="Heading3Char"/>
    <w:uiPriority w:val="9"/>
    <w:semiHidden/>
    <w:unhideWhenUsed/>
    <w:qFormat/>
    <w:rsid w:val="00F741D4"/>
    <w:pPr>
      <w:pBdr>
        <w:left w:val="single" w:sz="48" w:space="2" w:color="7598D9" w:themeColor="accent2"/>
        <w:bottom w:val="single" w:sz="4" w:space="0" w:color="7598D9" w:themeColor="accent2"/>
      </w:pBdr>
      <w:spacing w:before="200" w:after="100" w:line="240" w:lineRule="auto"/>
      <w:ind w:left="144"/>
      <w:contextualSpacing/>
      <w:outlineLvl w:val="2"/>
    </w:pPr>
    <w:rPr>
      <w:rFonts w:asciiTheme="majorHAnsi" w:eastAsiaTheme="majorEastAsia" w:hAnsiTheme="majorHAnsi" w:cstheme="majorBidi"/>
      <w:b/>
      <w:bCs/>
      <w:color w:val="3667C3" w:themeColor="accent2" w:themeShade="BF"/>
      <w:sz w:val="22"/>
      <w:szCs w:val="22"/>
    </w:rPr>
  </w:style>
  <w:style w:type="paragraph" w:styleId="Heading4">
    <w:name w:val="heading 4"/>
    <w:basedOn w:val="Normal"/>
    <w:next w:val="Normal"/>
    <w:link w:val="Heading4Char"/>
    <w:uiPriority w:val="9"/>
    <w:semiHidden/>
    <w:unhideWhenUsed/>
    <w:qFormat/>
    <w:rsid w:val="00F741D4"/>
    <w:pPr>
      <w:pBdr>
        <w:left w:val="single" w:sz="4" w:space="2" w:color="7598D9" w:themeColor="accent2"/>
        <w:bottom w:val="single" w:sz="4" w:space="2" w:color="7598D9" w:themeColor="accent2"/>
      </w:pBdr>
      <w:spacing w:before="200" w:after="100" w:line="240" w:lineRule="auto"/>
      <w:ind w:left="86"/>
      <w:contextualSpacing/>
      <w:outlineLvl w:val="3"/>
    </w:pPr>
    <w:rPr>
      <w:rFonts w:asciiTheme="majorHAnsi" w:eastAsiaTheme="majorEastAsia" w:hAnsiTheme="majorHAnsi" w:cstheme="majorBidi"/>
      <w:b/>
      <w:bCs/>
      <w:color w:val="3667C3" w:themeColor="accent2" w:themeShade="BF"/>
      <w:sz w:val="22"/>
      <w:szCs w:val="22"/>
    </w:rPr>
  </w:style>
  <w:style w:type="paragraph" w:styleId="Heading5">
    <w:name w:val="heading 5"/>
    <w:basedOn w:val="Normal"/>
    <w:next w:val="Normal"/>
    <w:link w:val="Heading5Char"/>
    <w:uiPriority w:val="9"/>
    <w:semiHidden/>
    <w:unhideWhenUsed/>
    <w:qFormat/>
    <w:rsid w:val="00F741D4"/>
    <w:pPr>
      <w:pBdr>
        <w:left w:val="dotted" w:sz="4" w:space="2" w:color="7598D9" w:themeColor="accent2"/>
        <w:bottom w:val="dotted" w:sz="4" w:space="2" w:color="7598D9" w:themeColor="accent2"/>
      </w:pBdr>
      <w:spacing w:before="200" w:after="100" w:line="240" w:lineRule="auto"/>
      <w:ind w:left="86"/>
      <w:contextualSpacing/>
      <w:outlineLvl w:val="4"/>
    </w:pPr>
    <w:rPr>
      <w:rFonts w:asciiTheme="majorHAnsi" w:eastAsiaTheme="majorEastAsia" w:hAnsiTheme="majorHAnsi" w:cstheme="majorBidi"/>
      <w:b/>
      <w:bCs/>
      <w:color w:val="3667C3" w:themeColor="accent2" w:themeShade="BF"/>
      <w:sz w:val="22"/>
      <w:szCs w:val="22"/>
    </w:rPr>
  </w:style>
  <w:style w:type="paragraph" w:styleId="Heading6">
    <w:name w:val="heading 6"/>
    <w:basedOn w:val="Normal"/>
    <w:next w:val="Normal"/>
    <w:link w:val="Heading6Char"/>
    <w:uiPriority w:val="9"/>
    <w:semiHidden/>
    <w:unhideWhenUsed/>
    <w:qFormat/>
    <w:rsid w:val="00F741D4"/>
    <w:pPr>
      <w:pBdr>
        <w:bottom w:val="single" w:sz="4" w:space="2" w:color="C7D5EF" w:themeColor="accent2" w:themeTint="66"/>
      </w:pBdr>
      <w:spacing w:before="200" w:after="100" w:line="240" w:lineRule="auto"/>
      <w:contextualSpacing/>
      <w:outlineLvl w:val="5"/>
    </w:pPr>
    <w:rPr>
      <w:rFonts w:asciiTheme="majorHAnsi" w:eastAsiaTheme="majorEastAsia" w:hAnsiTheme="majorHAnsi" w:cstheme="majorBidi"/>
      <w:color w:val="3667C3" w:themeColor="accent2" w:themeShade="BF"/>
      <w:sz w:val="22"/>
      <w:szCs w:val="22"/>
    </w:rPr>
  </w:style>
  <w:style w:type="paragraph" w:styleId="Heading7">
    <w:name w:val="heading 7"/>
    <w:basedOn w:val="Normal"/>
    <w:next w:val="Normal"/>
    <w:link w:val="Heading7Char"/>
    <w:uiPriority w:val="9"/>
    <w:semiHidden/>
    <w:unhideWhenUsed/>
    <w:qFormat/>
    <w:rsid w:val="00F741D4"/>
    <w:pPr>
      <w:pBdr>
        <w:bottom w:val="dotted" w:sz="4" w:space="2" w:color="ACC1E8" w:themeColor="accent2" w:themeTint="99"/>
      </w:pBdr>
      <w:spacing w:before="200" w:after="100" w:line="240" w:lineRule="auto"/>
      <w:contextualSpacing/>
      <w:outlineLvl w:val="6"/>
    </w:pPr>
    <w:rPr>
      <w:rFonts w:asciiTheme="majorHAnsi" w:eastAsiaTheme="majorEastAsia" w:hAnsiTheme="majorHAnsi" w:cstheme="majorBidi"/>
      <w:color w:val="3667C3" w:themeColor="accent2" w:themeShade="BF"/>
      <w:sz w:val="22"/>
      <w:szCs w:val="22"/>
    </w:rPr>
  </w:style>
  <w:style w:type="paragraph" w:styleId="Heading8">
    <w:name w:val="heading 8"/>
    <w:basedOn w:val="Normal"/>
    <w:next w:val="Normal"/>
    <w:link w:val="Heading8Char"/>
    <w:uiPriority w:val="9"/>
    <w:semiHidden/>
    <w:unhideWhenUsed/>
    <w:qFormat/>
    <w:rsid w:val="00F741D4"/>
    <w:pPr>
      <w:spacing w:before="200" w:after="100" w:line="240" w:lineRule="auto"/>
      <w:contextualSpacing/>
      <w:outlineLvl w:val="7"/>
    </w:pPr>
    <w:rPr>
      <w:rFonts w:asciiTheme="majorHAnsi" w:eastAsiaTheme="majorEastAsia" w:hAnsiTheme="majorHAnsi" w:cstheme="majorBidi"/>
      <w:color w:val="7598D9" w:themeColor="accent2"/>
      <w:sz w:val="22"/>
      <w:szCs w:val="22"/>
    </w:rPr>
  </w:style>
  <w:style w:type="paragraph" w:styleId="Heading9">
    <w:name w:val="heading 9"/>
    <w:basedOn w:val="Normal"/>
    <w:next w:val="Normal"/>
    <w:link w:val="Heading9Char"/>
    <w:uiPriority w:val="9"/>
    <w:semiHidden/>
    <w:unhideWhenUsed/>
    <w:qFormat/>
    <w:rsid w:val="00F741D4"/>
    <w:pPr>
      <w:spacing w:before="200" w:after="100" w:line="240" w:lineRule="auto"/>
      <w:contextualSpacing/>
      <w:outlineLvl w:val="8"/>
    </w:pPr>
    <w:rPr>
      <w:rFonts w:asciiTheme="majorHAnsi" w:eastAsiaTheme="majorEastAsia" w:hAnsiTheme="majorHAnsi" w:cstheme="majorBidi"/>
      <w:color w:val="7598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1D4"/>
    <w:rPr>
      <w:rFonts w:asciiTheme="majorHAnsi" w:eastAsiaTheme="majorEastAsia" w:hAnsiTheme="majorHAnsi" w:cstheme="majorBidi"/>
      <w:b/>
      <w:bCs/>
      <w:i/>
      <w:iCs/>
      <w:color w:val="244482" w:themeColor="accent2" w:themeShade="7F"/>
      <w:shd w:val="clear" w:color="auto" w:fill="E3EAF7" w:themeFill="accent2" w:themeFillTint="33"/>
    </w:rPr>
  </w:style>
  <w:style w:type="character" w:customStyle="1" w:styleId="Heading2Char">
    <w:name w:val="Heading 2 Char"/>
    <w:basedOn w:val="DefaultParagraphFont"/>
    <w:link w:val="Heading2"/>
    <w:uiPriority w:val="9"/>
    <w:rsid w:val="00F741D4"/>
    <w:rPr>
      <w:rFonts w:asciiTheme="majorHAnsi" w:eastAsiaTheme="majorEastAsia" w:hAnsiTheme="majorHAnsi" w:cstheme="majorBidi"/>
      <w:b/>
      <w:bCs/>
      <w:i/>
      <w:iCs/>
      <w:color w:val="3667C3" w:themeColor="accent2" w:themeShade="BF"/>
    </w:rPr>
  </w:style>
  <w:style w:type="character" w:customStyle="1" w:styleId="Heading3Char">
    <w:name w:val="Heading 3 Char"/>
    <w:basedOn w:val="DefaultParagraphFont"/>
    <w:link w:val="Heading3"/>
    <w:uiPriority w:val="9"/>
    <w:semiHidden/>
    <w:rsid w:val="00F741D4"/>
    <w:rPr>
      <w:rFonts w:asciiTheme="majorHAnsi" w:eastAsiaTheme="majorEastAsia" w:hAnsiTheme="majorHAnsi" w:cstheme="majorBidi"/>
      <w:b/>
      <w:bCs/>
      <w:i/>
      <w:iCs/>
      <w:color w:val="3667C3" w:themeColor="accent2" w:themeShade="BF"/>
    </w:rPr>
  </w:style>
  <w:style w:type="character" w:customStyle="1" w:styleId="Heading4Char">
    <w:name w:val="Heading 4 Char"/>
    <w:basedOn w:val="DefaultParagraphFont"/>
    <w:link w:val="Heading4"/>
    <w:uiPriority w:val="9"/>
    <w:semiHidden/>
    <w:rsid w:val="00F741D4"/>
    <w:rPr>
      <w:rFonts w:asciiTheme="majorHAnsi" w:eastAsiaTheme="majorEastAsia" w:hAnsiTheme="majorHAnsi" w:cstheme="majorBidi"/>
      <w:b/>
      <w:bCs/>
      <w:i/>
      <w:iCs/>
      <w:color w:val="3667C3" w:themeColor="accent2" w:themeShade="BF"/>
    </w:rPr>
  </w:style>
  <w:style w:type="character" w:customStyle="1" w:styleId="Heading5Char">
    <w:name w:val="Heading 5 Char"/>
    <w:basedOn w:val="DefaultParagraphFont"/>
    <w:link w:val="Heading5"/>
    <w:uiPriority w:val="9"/>
    <w:semiHidden/>
    <w:rsid w:val="00F741D4"/>
    <w:rPr>
      <w:rFonts w:asciiTheme="majorHAnsi" w:eastAsiaTheme="majorEastAsia" w:hAnsiTheme="majorHAnsi" w:cstheme="majorBidi"/>
      <w:b/>
      <w:bCs/>
      <w:i/>
      <w:iCs/>
      <w:color w:val="3667C3" w:themeColor="accent2" w:themeShade="BF"/>
    </w:rPr>
  </w:style>
  <w:style w:type="character" w:customStyle="1" w:styleId="Heading6Char">
    <w:name w:val="Heading 6 Char"/>
    <w:basedOn w:val="DefaultParagraphFont"/>
    <w:link w:val="Heading6"/>
    <w:uiPriority w:val="9"/>
    <w:semiHidden/>
    <w:rsid w:val="00F741D4"/>
    <w:rPr>
      <w:rFonts w:asciiTheme="majorHAnsi" w:eastAsiaTheme="majorEastAsia" w:hAnsiTheme="majorHAnsi" w:cstheme="majorBidi"/>
      <w:i/>
      <w:iCs/>
      <w:color w:val="3667C3" w:themeColor="accent2" w:themeShade="BF"/>
    </w:rPr>
  </w:style>
  <w:style w:type="character" w:customStyle="1" w:styleId="Heading7Char">
    <w:name w:val="Heading 7 Char"/>
    <w:basedOn w:val="DefaultParagraphFont"/>
    <w:link w:val="Heading7"/>
    <w:uiPriority w:val="9"/>
    <w:semiHidden/>
    <w:rsid w:val="00F741D4"/>
    <w:rPr>
      <w:rFonts w:asciiTheme="majorHAnsi" w:eastAsiaTheme="majorEastAsia" w:hAnsiTheme="majorHAnsi" w:cstheme="majorBidi"/>
      <w:i/>
      <w:iCs/>
      <w:color w:val="3667C3" w:themeColor="accent2" w:themeShade="BF"/>
    </w:rPr>
  </w:style>
  <w:style w:type="character" w:customStyle="1" w:styleId="Heading8Char">
    <w:name w:val="Heading 8 Char"/>
    <w:basedOn w:val="DefaultParagraphFont"/>
    <w:link w:val="Heading8"/>
    <w:uiPriority w:val="9"/>
    <w:semiHidden/>
    <w:rsid w:val="00F741D4"/>
    <w:rPr>
      <w:rFonts w:asciiTheme="majorHAnsi" w:eastAsiaTheme="majorEastAsia" w:hAnsiTheme="majorHAnsi" w:cstheme="majorBidi"/>
      <w:i/>
      <w:iCs/>
      <w:color w:val="7598D9" w:themeColor="accent2"/>
    </w:rPr>
  </w:style>
  <w:style w:type="character" w:customStyle="1" w:styleId="Heading9Char">
    <w:name w:val="Heading 9 Char"/>
    <w:basedOn w:val="DefaultParagraphFont"/>
    <w:link w:val="Heading9"/>
    <w:uiPriority w:val="9"/>
    <w:semiHidden/>
    <w:rsid w:val="00F741D4"/>
    <w:rPr>
      <w:rFonts w:asciiTheme="majorHAnsi" w:eastAsiaTheme="majorEastAsia" w:hAnsiTheme="majorHAnsi" w:cstheme="majorBidi"/>
      <w:i/>
      <w:iCs/>
      <w:color w:val="7598D9" w:themeColor="accent2"/>
      <w:sz w:val="20"/>
      <w:szCs w:val="20"/>
    </w:rPr>
  </w:style>
  <w:style w:type="paragraph" w:styleId="Caption">
    <w:name w:val="caption"/>
    <w:basedOn w:val="Normal"/>
    <w:next w:val="Normal"/>
    <w:uiPriority w:val="35"/>
    <w:semiHidden/>
    <w:unhideWhenUsed/>
    <w:qFormat/>
    <w:rsid w:val="00F741D4"/>
    <w:rPr>
      <w:b/>
      <w:bCs/>
      <w:color w:val="3667C3" w:themeColor="accent2" w:themeShade="BF"/>
      <w:sz w:val="18"/>
      <w:szCs w:val="18"/>
    </w:rPr>
  </w:style>
  <w:style w:type="paragraph" w:styleId="Title">
    <w:name w:val="Title"/>
    <w:basedOn w:val="Normal"/>
    <w:next w:val="Normal"/>
    <w:link w:val="TitleChar"/>
    <w:uiPriority w:val="10"/>
    <w:qFormat/>
    <w:rsid w:val="00F741D4"/>
    <w:pPr>
      <w:pBdr>
        <w:top w:val="single" w:sz="48" w:space="0" w:color="7598D9" w:themeColor="accent2"/>
        <w:bottom w:val="single" w:sz="48" w:space="0" w:color="7598D9" w:themeColor="accent2"/>
      </w:pBdr>
      <w:shd w:val="clear" w:color="auto" w:fill="7598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741D4"/>
    <w:rPr>
      <w:rFonts w:asciiTheme="majorHAnsi" w:eastAsiaTheme="majorEastAsia" w:hAnsiTheme="majorHAnsi" w:cstheme="majorBidi"/>
      <w:i/>
      <w:iCs/>
      <w:color w:val="FFFFFF" w:themeColor="background1"/>
      <w:spacing w:val="10"/>
      <w:sz w:val="48"/>
      <w:szCs w:val="48"/>
      <w:shd w:val="clear" w:color="auto" w:fill="7598D9" w:themeFill="accent2"/>
    </w:rPr>
  </w:style>
  <w:style w:type="paragraph" w:styleId="Subtitle">
    <w:name w:val="Subtitle"/>
    <w:basedOn w:val="Normal"/>
    <w:next w:val="Normal"/>
    <w:link w:val="SubtitleChar"/>
    <w:uiPriority w:val="11"/>
    <w:qFormat/>
    <w:rsid w:val="00F741D4"/>
    <w:pPr>
      <w:pBdr>
        <w:bottom w:val="dotted" w:sz="8" w:space="10" w:color="7598D9" w:themeColor="accent2"/>
      </w:pBdr>
      <w:spacing w:before="200" w:after="900" w:line="240" w:lineRule="auto"/>
      <w:jc w:val="center"/>
    </w:pPr>
    <w:rPr>
      <w:rFonts w:asciiTheme="majorHAnsi" w:eastAsiaTheme="majorEastAsia" w:hAnsiTheme="majorHAnsi" w:cstheme="majorBidi"/>
      <w:color w:val="244482" w:themeColor="accent2" w:themeShade="7F"/>
      <w:sz w:val="24"/>
      <w:szCs w:val="24"/>
    </w:rPr>
  </w:style>
  <w:style w:type="character" w:customStyle="1" w:styleId="SubtitleChar">
    <w:name w:val="Subtitle Char"/>
    <w:basedOn w:val="DefaultParagraphFont"/>
    <w:link w:val="Subtitle"/>
    <w:uiPriority w:val="11"/>
    <w:rsid w:val="00F741D4"/>
    <w:rPr>
      <w:rFonts w:asciiTheme="majorHAnsi" w:eastAsiaTheme="majorEastAsia" w:hAnsiTheme="majorHAnsi" w:cstheme="majorBidi"/>
      <w:i/>
      <w:iCs/>
      <w:color w:val="244482" w:themeColor="accent2" w:themeShade="7F"/>
      <w:sz w:val="24"/>
      <w:szCs w:val="24"/>
    </w:rPr>
  </w:style>
  <w:style w:type="character" w:styleId="Strong">
    <w:name w:val="Strong"/>
    <w:uiPriority w:val="22"/>
    <w:qFormat/>
    <w:rsid w:val="00F741D4"/>
    <w:rPr>
      <w:b/>
      <w:bCs/>
      <w:spacing w:val="0"/>
    </w:rPr>
  </w:style>
  <w:style w:type="character" w:styleId="Emphasis">
    <w:name w:val="Emphasis"/>
    <w:uiPriority w:val="20"/>
    <w:qFormat/>
    <w:rsid w:val="00F741D4"/>
    <w:rPr>
      <w:rFonts w:asciiTheme="majorHAnsi" w:eastAsiaTheme="majorEastAsia" w:hAnsiTheme="majorHAnsi" w:cstheme="majorBidi"/>
      <w:b/>
      <w:bCs/>
      <w:i/>
      <w:iCs/>
      <w:color w:val="7598D9" w:themeColor="accent2"/>
      <w:bdr w:val="single" w:sz="18" w:space="0" w:color="E3EAF7" w:themeColor="accent2" w:themeTint="33"/>
      <w:shd w:val="clear" w:color="auto" w:fill="E3EAF7" w:themeFill="accent2" w:themeFillTint="33"/>
    </w:rPr>
  </w:style>
  <w:style w:type="paragraph" w:styleId="NoSpacing">
    <w:name w:val="No Spacing"/>
    <w:basedOn w:val="Normal"/>
    <w:link w:val="NoSpacingChar"/>
    <w:uiPriority w:val="1"/>
    <w:qFormat/>
    <w:rsid w:val="00F741D4"/>
    <w:pPr>
      <w:spacing w:after="0" w:line="240" w:lineRule="auto"/>
    </w:pPr>
  </w:style>
  <w:style w:type="character" w:customStyle="1" w:styleId="NoSpacingChar">
    <w:name w:val="No Spacing Char"/>
    <w:basedOn w:val="DefaultParagraphFont"/>
    <w:link w:val="NoSpacing"/>
    <w:uiPriority w:val="1"/>
    <w:rsid w:val="00F741D4"/>
    <w:rPr>
      <w:i/>
      <w:iCs/>
      <w:sz w:val="20"/>
      <w:szCs w:val="20"/>
    </w:rPr>
  </w:style>
  <w:style w:type="paragraph" w:styleId="ListParagraph">
    <w:name w:val="List Paragraph"/>
    <w:basedOn w:val="Normal"/>
    <w:uiPriority w:val="34"/>
    <w:qFormat/>
    <w:rsid w:val="00F741D4"/>
    <w:pPr>
      <w:ind w:left="720"/>
      <w:contextualSpacing/>
    </w:pPr>
  </w:style>
  <w:style w:type="paragraph" w:styleId="Quote">
    <w:name w:val="Quote"/>
    <w:basedOn w:val="Normal"/>
    <w:next w:val="Normal"/>
    <w:link w:val="QuoteChar"/>
    <w:uiPriority w:val="29"/>
    <w:qFormat/>
    <w:rsid w:val="00F741D4"/>
    <w:rPr>
      <w:i w:val="0"/>
      <w:iCs w:val="0"/>
      <w:color w:val="3667C3" w:themeColor="accent2" w:themeShade="BF"/>
    </w:rPr>
  </w:style>
  <w:style w:type="character" w:customStyle="1" w:styleId="QuoteChar">
    <w:name w:val="Quote Char"/>
    <w:basedOn w:val="DefaultParagraphFont"/>
    <w:link w:val="Quote"/>
    <w:uiPriority w:val="29"/>
    <w:rsid w:val="00F741D4"/>
    <w:rPr>
      <w:color w:val="3667C3" w:themeColor="accent2" w:themeShade="BF"/>
      <w:sz w:val="20"/>
      <w:szCs w:val="20"/>
    </w:rPr>
  </w:style>
  <w:style w:type="paragraph" w:styleId="IntenseQuote">
    <w:name w:val="Intense Quote"/>
    <w:basedOn w:val="Normal"/>
    <w:next w:val="Normal"/>
    <w:link w:val="IntenseQuoteChar"/>
    <w:uiPriority w:val="30"/>
    <w:qFormat/>
    <w:rsid w:val="00F741D4"/>
    <w:pPr>
      <w:pBdr>
        <w:top w:val="dotted" w:sz="8" w:space="10" w:color="7598D9" w:themeColor="accent2"/>
        <w:bottom w:val="dotted" w:sz="8" w:space="10" w:color="7598D9" w:themeColor="accent2"/>
      </w:pBdr>
      <w:spacing w:line="300" w:lineRule="auto"/>
      <w:ind w:left="2160" w:right="2160"/>
      <w:jc w:val="center"/>
    </w:pPr>
    <w:rPr>
      <w:rFonts w:asciiTheme="majorHAnsi" w:eastAsiaTheme="majorEastAsia" w:hAnsiTheme="majorHAnsi" w:cstheme="majorBidi"/>
      <w:b/>
      <w:bCs/>
      <w:color w:val="7598D9" w:themeColor="accent2"/>
    </w:rPr>
  </w:style>
  <w:style w:type="character" w:customStyle="1" w:styleId="IntenseQuoteChar">
    <w:name w:val="Intense Quote Char"/>
    <w:basedOn w:val="DefaultParagraphFont"/>
    <w:link w:val="IntenseQuote"/>
    <w:uiPriority w:val="30"/>
    <w:rsid w:val="00F741D4"/>
    <w:rPr>
      <w:rFonts w:asciiTheme="majorHAnsi" w:eastAsiaTheme="majorEastAsia" w:hAnsiTheme="majorHAnsi" w:cstheme="majorBidi"/>
      <w:b/>
      <w:bCs/>
      <w:i/>
      <w:iCs/>
      <w:color w:val="7598D9" w:themeColor="accent2"/>
      <w:sz w:val="20"/>
      <w:szCs w:val="20"/>
    </w:rPr>
  </w:style>
  <w:style w:type="character" w:styleId="SubtleEmphasis">
    <w:name w:val="Subtle Emphasis"/>
    <w:uiPriority w:val="19"/>
    <w:qFormat/>
    <w:rsid w:val="00F741D4"/>
    <w:rPr>
      <w:rFonts w:asciiTheme="majorHAnsi" w:eastAsiaTheme="majorEastAsia" w:hAnsiTheme="majorHAnsi" w:cstheme="majorBidi"/>
      <w:i/>
      <w:iCs/>
      <w:color w:val="7598D9" w:themeColor="accent2"/>
    </w:rPr>
  </w:style>
  <w:style w:type="character" w:styleId="IntenseEmphasis">
    <w:name w:val="Intense Emphasis"/>
    <w:uiPriority w:val="21"/>
    <w:qFormat/>
    <w:rsid w:val="00F741D4"/>
    <w:rPr>
      <w:rFonts w:asciiTheme="majorHAnsi" w:eastAsiaTheme="majorEastAsia" w:hAnsiTheme="majorHAnsi" w:cstheme="majorBidi"/>
      <w:b/>
      <w:bCs/>
      <w:i/>
      <w:iCs/>
      <w:dstrike w:val="0"/>
      <w:color w:val="FFFFFF" w:themeColor="background1"/>
      <w:bdr w:val="single" w:sz="18" w:space="0" w:color="7598D9" w:themeColor="accent2"/>
      <w:shd w:val="clear" w:color="auto" w:fill="7598D9" w:themeFill="accent2"/>
      <w:vertAlign w:val="baseline"/>
    </w:rPr>
  </w:style>
  <w:style w:type="character" w:styleId="SubtleReference">
    <w:name w:val="Subtle Reference"/>
    <w:uiPriority w:val="31"/>
    <w:qFormat/>
    <w:rsid w:val="00F741D4"/>
    <w:rPr>
      <w:i/>
      <w:iCs/>
      <w:smallCaps/>
      <w:color w:val="7598D9" w:themeColor="accent2"/>
      <w:u w:color="7598D9" w:themeColor="accent2"/>
    </w:rPr>
  </w:style>
  <w:style w:type="character" w:styleId="IntenseReference">
    <w:name w:val="Intense Reference"/>
    <w:uiPriority w:val="32"/>
    <w:qFormat/>
    <w:rsid w:val="00F741D4"/>
    <w:rPr>
      <w:b/>
      <w:bCs/>
      <w:i/>
      <w:iCs/>
      <w:smallCaps/>
      <w:color w:val="7598D9" w:themeColor="accent2"/>
      <w:u w:color="7598D9" w:themeColor="accent2"/>
    </w:rPr>
  </w:style>
  <w:style w:type="character" w:styleId="BookTitle">
    <w:name w:val="Book Title"/>
    <w:uiPriority w:val="33"/>
    <w:qFormat/>
    <w:rsid w:val="00F741D4"/>
    <w:rPr>
      <w:rFonts w:asciiTheme="majorHAnsi" w:eastAsiaTheme="majorEastAsia" w:hAnsiTheme="majorHAnsi" w:cstheme="majorBidi"/>
      <w:b/>
      <w:bCs/>
      <w:i/>
      <w:iCs/>
      <w:smallCaps/>
      <w:color w:val="3667C3" w:themeColor="accent2" w:themeShade="BF"/>
      <w:u w:val="single"/>
    </w:rPr>
  </w:style>
  <w:style w:type="paragraph" w:styleId="TOCHeading">
    <w:name w:val="TOC Heading"/>
    <w:basedOn w:val="Heading1"/>
    <w:next w:val="Normal"/>
    <w:uiPriority w:val="39"/>
    <w:semiHidden/>
    <w:unhideWhenUsed/>
    <w:qFormat/>
    <w:rsid w:val="00F741D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2015-08-01T03:14:00Z</dcterms:created>
  <dcterms:modified xsi:type="dcterms:W3CDTF">2015-09-18T21:20:00Z</dcterms:modified>
</cp:coreProperties>
</file>